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 xml:space="preserve">EDITAL DE DEFERIMENTO DAS INSCRIÇÕES – </w:t>
      </w:r>
      <w:r>
        <w:rPr>
          <w:rFonts w:eastAsia="Liberation Serif;Times New Roman" w:cs="Arial" w:ascii="Arial" w:hAnsi="Arial"/>
          <w:b/>
          <w:bCs/>
          <w:color w:val="C9211E"/>
          <w:kern w:val="0"/>
          <w:sz w:val="19"/>
          <w:szCs w:val="19"/>
          <w:lang w:eastAsia="pt-BR"/>
        </w:rPr>
        <w:t>RETIFICADO</w:t>
      </w:r>
    </w:p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/>
      </w:pPr>
      <w:r>
        <w:rPr>
          <w:rFonts w:cs="Arial" w:ascii="Arial" w:hAnsi="Arial"/>
          <w:color w:val="000000"/>
          <w:sz w:val="19"/>
          <w:szCs w:val="19"/>
        </w:rPr>
        <w:t>O Presidente d</w:t>
      </w:r>
      <w:r>
        <w:rPr>
          <w:rFonts w:cs="Arial" w:ascii="Arial" w:hAnsi="Arial"/>
          <w:color w:val="000000"/>
          <w:sz w:val="19"/>
          <w:szCs w:val="19"/>
          <w:shd w:fill="auto" w:val="clear"/>
        </w:rPr>
        <w:t>o Instituto Rio Grandense do Arroz</w:t>
      </w:r>
      <w:r>
        <w:rPr>
          <w:rFonts w:cs="Arial" w:ascii="Arial" w:hAnsi="Arial"/>
          <w:color w:val="000000"/>
          <w:sz w:val="19"/>
          <w:szCs w:val="19"/>
        </w:rPr>
        <w:t xml:space="preserve">, no uso de suas atribuições legais, mediante as condições estipuladas neste Edital e demais normas pertinentes à matéria,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TORNA PÚBLICO </w:t>
      </w:r>
      <w:r>
        <w:rPr>
          <w:rFonts w:cs="Arial" w:ascii="Arial" w:hAnsi="Arial"/>
          <w:color w:val="000000"/>
          <w:sz w:val="19"/>
          <w:szCs w:val="19"/>
        </w:rPr>
        <w:t xml:space="preserve">o </w:t>
      </w:r>
      <w:r>
        <w:rPr>
          <w:rFonts w:cs="Arial" w:ascii="Arial" w:hAnsi="Arial"/>
          <w:b/>
          <w:bCs/>
          <w:color w:val="000000"/>
          <w:sz w:val="19"/>
          <w:szCs w:val="19"/>
        </w:rPr>
        <w:t>EDITAL DE DEFERIMENTO DAS INSCRIÇÕES aberto pelo Edital nº 001/2025,</w:t>
      </w:r>
      <w:r>
        <w:rPr>
          <w:rFonts w:cs="Arial" w:ascii="Arial" w:hAnsi="Arial"/>
          <w:color w:val="000000"/>
          <w:sz w:val="19"/>
          <w:szCs w:val="19"/>
        </w:rPr>
        <w:t xml:space="preserve"> nos seguintes termos:</w:t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>
          <w:rFonts w:ascii="Arial" w:hAnsi="Arial" w:cs="Arial"/>
          <w:iCs/>
          <w:color w:val="000000"/>
          <w:sz w:val="19"/>
          <w:szCs w:val="19"/>
          <w:shd w:fill="FFFF00" w:val="clear"/>
        </w:rPr>
      </w:pPr>
      <w:r>
        <w:rPr>
          <w:rFonts w:cs="Arial" w:ascii="Arial" w:hAnsi="Arial"/>
          <w:iCs/>
          <w:color w:val="000000"/>
          <w:sz w:val="19"/>
          <w:szCs w:val="19"/>
          <w:shd w:fill="FFFF00" w:val="clear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cs="Arial" w:ascii="Arial" w:hAnsi="Arial"/>
          <w:b/>
          <w:bCs/>
          <w:color w:val="000000"/>
          <w:sz w:val="19"/>
          <w:szCs w:val="19"/>
          <w:shd w:fill="auto" w:val="clear"/>
        </w:rPr>
        <w:t xml:space="preserve">Art. 1º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Ficam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DEFERIDAS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as inscrições relacionadas nos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ANEXOS I, II, III e IV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deste Edital.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I – O ANEXO I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refere-se às inscrições para a Ampla Concorrência.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II – O ANEXO II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refere-se às inscrições dos candidatos que se declararam Pessoa com Deficiência – PcD.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III – O ANEXO III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refere-se às inscrições dos candidatos concorrentes às vagas reservadas aos Negros, conforme o Decreto Estadual nº 56.229/2021.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IV – O ANEXO IV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refere-se às inscrições dos candidatos concorrentes às vagas reservadas aos Indígenas, conforme o Decreto Estadual nº 56.229/2021.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V –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Não houve inscrições deferidas para as vagas reservadas a Pessoa Trans, conforme era previsto pelo Decreto Estadual nº 56.229/2021, portanto, a lista de deferimento para essa reserva não foi publicada.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Parágrafo único.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Os candidatos que se declararam Pessoa com Deficiência – PcD, Negros, Trans ou Indígenas, inscritos para funções que não prevejam reserva de vagas para os referidos segmentos populacionais, conforme tabela 2.1 do Edital de Abertura nº 001/2025, concorrerão apenas às vagas da ampla concorrência.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/>
          <w:bCs/>
          <w:color w:val="000000"/>
          <w:kern w:val="0"/>
          <w:sz w:val="19"/>
          <w:szCs w:val="19"/>
          <w:shd w:fill="auto" w:val="clear"/>
          <w:lang w:val="pt-BR" w:eastAsia="ar-SA" w:bidi="hi-IN"/>
        </w:rPr>
        <w:t>Art. 2º</w:t>
      </w: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 xml:space="preserve"> Ficam </w:t>
      </w:r>
      <w:r>
        <w:rPr>
          <w:rFonts w:eastAsia="Arial" w:cs="Arial" w:ascii="Arial" w:hAnsi="Arial"/>
          <w:b/>
          <w:bCs/>
          <w:color w:val="000000"/>
          <w:kern w:val="0"/>
          <w:sz w:val="19"/>
          <w:szCs w:val="19"/>
          <w:shd w:fill="auto" w:val="clear"/>
          <w:lang w:val="pt-BR" w:eastAsia="ar-SA" w:bidi="hi-IN"/>
        </w:rPr>
        <w:t>INDEFERIDAS</w:t>
      </w: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 xml:space="preserve"> as demais inscrições. </w:t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 xml:space="preserve">I – Conforme subitem 8.4.2, do Edital de Abertura nº 001/2025: </w:t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>8.4.2</w:t>
        <w:tab/>
        <w:t>“O(A) candidato(a) que não tiver documentação necessária para pontuar na prova de títulos deverá anexar documento que comprove que concluiu ou concluirá o requisito mínimo do cargo, conforme critérios estabelecidos no subitem 8.9.”</w:t>
      </w:r>
    </w:p>
    <w:p>
      <w:pPr>
        <w:pStyle w:val="Standard2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Art. 3º </w:t>
      </w:r>
      <w:r>
        <w:rPr>
          <w:rFonts w:ascii="Arial" w:hAnsi="Arial"/>
          <w:sz w:val="19"/>
          <w:szCs w:val="19"/>
        </w:rPr>
        <w:t xml:space="preserve">Quanto ao indeferimento da inscrição, caberá interposição de recurso no prazo máximo de 05 (cinco) dias úteis, contados a partir da data de publicação deste Edital. O recurso deverá ser protocolado em formulário próprio, disponível no endereço eletrônico www.institutoaocp.org.br, no período da </w:t>
      </w:r>
      <w:r>
        <w:rPr>
          <w:rFonts w:ascii="Arial" w:hAnsi="Arial"/>
          <w:b/>
          <w:bCs/>
          <w:sz w:val="19"/>
          <w:szCs w:val="19"/>
        </w:rPr>
        <w:t>0h00min do dia 04/04/2025 até as 23h59min do dia 10/04/2025,</w:t>
      </w:r>
      <w:r>
        <w:rPr>
          <w:rFonts w:ascii="Arial" w:hAnsi="Arial"/>
          <w:sz w:val="19"/>
          <w:szCs w:val="19"/>
        </w:rPr>
        <w:t xml:space="preserve"> observado o horário oficial de Brasília/DF. 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Art. 4º </w:t>
      </w:r>
      <w:r>
        <w:rPr>
          <w:rFonts w:ascii="Arial" w:hAnsi="Arial"/>
          <w:sz w:val="19"/>
          <w:szCs w:val="19"/>
        </w:rPr>
        <w:t xml:space="preserve">O resultado da Prova de Títulos será publicado na data provável de </w:t>
      </w:r>
      <w:r>
        <w:rPr>
          <w:rFonts w:ascii="Arial" w:hAnsi="Arial"/>
          <w:color w:val="C9211E"/>
          <w:sz w:val="19"/>
          <w:szCs w:val="19"/>
        </w:rPr>
        <w:t>23</w:t>
      </w:r>
      <w:r>
        <w:rPr>
          <w:rFonts w:ascii="Arial" w:hAnsi="Arial"/>
          <w:color w:val="C9211E"/>
          <w:sz w:val="19"/>
          <w:szCs w:val="19"/>
        </w:rPr>
        <w:t>/0</w:t>
      </w:r>
      <w:r>
        <w:rPr>
          <w:rFonts w:ascii="Arial" w:hAnsi="Arial"/>
          <w:color w:val="C9211E"/>
          <w:sz w:val="19"/>
          <w:szCs w:val="19"/>
        </w:rPr>
        <w:t>4</w:t>
      </w:r>
      <w:r>
        <w:rPr>
          <w:rFonts w:ascii="Arial" w:hAnsi="Arial"/>
          <w:color w:val="C9211E"/>
          <w:sz w:val="19"/>
          <w:szCs w:val="19"/>
        </w:rPr>
        <w:t>/2025</w:t>
      </w:r>
      <w:r>
        <w:rPr>
          <w:rFonts w:ascii="Arial" w:hAnsi="Arial"/>
          <w:sz w:val="19"/>
          <w:szCs w:val="19"/>
        </w:rPr>
        <w:t xml:space="preserve">, sendo responsabilidade do candidato acompanhar as publicações no site oficial. 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>Art 5º</w:t>
      </w:r>
      <w:r>
        <w:rPr>
          <w:rFonts w:ascii="Arial" w:hAnsi="Arial"/>
          <w:sz w:val="19"/>
          <w:szCs w:val="19"/>
        </w:rPr>
        <w:t xml:space="preserve"> Este Edital entra em vigor na data de sua publicação, revogadas as disposições contrárias.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 xml:space="preserve">Porto Alegre, 03 de abril de 2025. </w:t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b/>
          <w:b/>
          <w:bCs/>
          <w:color w:val="000000"/>
          <w:sz w:val="19"/>
          <w:szCs w:val="19"/>
          <w:lang w:eastAsia="ar-SA"/>
        </w:rPr>
      </w:pPr>
      <w:r>
        <w:rPr>
          <w:rFonts w:cs="Arial" w:ascii="Arial" w:hAnsi="Arial"/>
          <w:b/>
          <w:bCs/>
          <w:color w:val="000000"/>
          <w:sz w:val="19"/>
          <w:szCs w:val="19"/>
          <w:lang w:eastAsia="ar-SA"/>
        </w:rPr>
      </w:r>
    </w:p>
    <w:p>
      <w:pPr>
        <w:pStyle w:val="Normal1"/>
        <w:jc w:val="center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</w:rPr>
        <w:t>Rodrigo Warlet Machado</w:t>
      </w:r>
    </w:p>
    <w:p>
      <w:pPr>
        <w:pStyle w:val="Normal1"/>
        <w:jc w:val="center"/>
        <w:rPr>
          <w:rFonts w:ascii="Arial" w:hAnsi="Arial" w:eastAsia="Arial" w:cs="Arial"/>
          <w:color w:val="000000"/>
          <w:sz w:val="19"/>
          <w:szCs w:val="19"/>
          <w:shd w:fill="auto" w:val="clear"/>
        </w:rPr>
      </w:pPr>
      <w:r>
        <w:rPr>
          <w:rStyle w:val="LinkdaInternet"/>
          <w:rFonts w:eastAsia="Arial" w:cs="Arial" w:ascii="Arial" w:hAnsi="Arial"/>
          <w:b/>
          <w:bCs/>
          <w:color w:val="000000"/>
          <w:sz w:val="19"/>
          <w:szCs w:val="19"/>
          <w:u w:val="none"/>
          <w:shd w:fill="auto" w:val="clear"/>
        </w:rPr>
        <w:t>Presidente do IRGA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Edital de Deferimento das Inscrições –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Retificado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– Processo Seletivo Simplificado n°001/2025 – IRGA                                                   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Edital de Deferimento das Inscrições –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Retificado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– Processo Seletivo Simplificado n°001/2025 – IRGA                                                   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2"/>
    <w:qFormat/>
    <w:pPr>
      <w:suppressAutoHyphens w:val="true"/>
      <w:spacing w:lineRule="auto" w:line="276" w:before="0" w:after="14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848</TotalTime>
  <Application>LibreOffice/7.4.3.2$Windows_X86_64 LibreOffice_project/1048a8393ae2eeec98dff31b5c133c5f1d08b890</Application>
  <AppVersion>15.0000</AppVersion>
  <Pages>1</Pages>
  <Words>426</Words>
  <Characters>2661</Characters>
  <CharactersWithSpaces>3214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2025-04-03T10:06:03Z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